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1F3864"/>
          <w:sz w:val="40"/>
          <w:szCs w:val="40"/>
        </w:rPr>
        <w:t xml:space="preserve">Privacy Policy</w:t>
      </w:r>
    </w:p>
    <w:p>
      <w:pPr>
        <w:spacing w:after="60" w:before="0"/>
      </w:pPr>
      <w:r>
        <w:rPr>
          <w:rFonts w:ascii="Arial" w:cs="Arial" w:eastAsia="Arial" w:hAnsi="Arial"/>
          <w:color w:val="2E5090"/>
          <w:sz w:val="24"/>
          <w:szCs w:val="24"/>
        </w:rPr>
        <w:t xml:space="preserve">Strike Force Agency LLC</w:t>
      </w:r>
    </w:p>
    <w:p>
      <w:pPr>
        <w:spacing w:after="60" w:before="0"/>
      </w:pPr>
      <w:r>
        <w:rPr>
          <w:rFonts w:ascii="Arial" w:cs="Arial" w:eastAsia="Arial" w:hAnsi="Arial"/>
          <w:i/>
          <w:iCs/>
          <w:color w:val="555555"/>
          <w:sz w:val="22"/>
          <w:szCs w:val="22"/>
        </w:rPr>
        <w:t xml:space="preserve">Funding Consulting Services</w:t>
      </w:r>
    </w:p>
    <w:p>
      <w:pPr>
        <w:spacing w:after="120" w:before="60"/>
      </w:pPr>
      <w:r>
        <w:rPr>
          <w:rFonts w:ascii="Arial" w:cs="Arial" w:eastAsia="Arial" w:hAnsi="Arial"/>
          <w:i/>
          <w:iCs/>
          <w:color w:val="888888"/>
          <w:sz w:val="18"/>
          <w:szCs w:val="18"/>
        </w:rPr>
        <w:t xml:space="preserve">Last updated: February 28, 2026</w:t>
      </w:r>
    </w:p>
    <w:p>
      <w:pPr>
        <w:pBdr>
          <w:bottom w:val="single" w:color="2E5090" w:sz="4" w:space="1"/>
        </w:pBdr>
        <w:spacing w:after="120" w:before="120"/>
      </w:pPr>
    </w:p>
    <w:p>
      <w:pPr>
        <w:spacing w:after="80" w:before="80"/>
      </w:pPr>
      <w:r>
        <w:rPr>
          <w:rFonts w:ascii="Arial" w:cs="Arial" w:eastAsia="Arial" w:hAnsi="Arial"/>
          <w:sz w:val="22"/>
          <w:szCs w:val="22"/>
        </w:rPr>
        <w:t xml:space="preserve">Strike Force Agency LLC ("we," "our," or "us") is committed to protecting your privacy. This Privacy Policy explains how we collect, use, store, and share information when you visit our website or use our services.</w:t>
      </w:r>
    </w:p>
    <w:p>
      <w:pPr>
        <w:pStyle w:val="Heading1"/>
        <w:spacing w:after="120" w:before="360"/>
      </w:pPr>
      <w:r>
        <w:rPr>
          <w:rFonts w:ascii="Arial" w:cs="Arial" w:eastAsia="Arial" w:hAnsi="Arial"/>
          <w:b/>
          <w:bCs/>
          <w:color w:val="1F3864"/>
          <w:sz w:val="32"/>
          <w:szCs w:val="32"/>
        </w:rPr>
        <w:t xml:space="preserve">1. Information We Collect</w:t>
      </w:r>
    </w:p>
    <w:p>
      <w:pPr>
        <w:pStyle w:val="Heading2"/>
        <w:spacing w:after="80" w:before="240"/>
      </w:pPr>
      <w:r>
        <w:rPr>
          <w:rFonts w:ascii="Arial" w:cs="Arial" w:eastAsia="Arial" w:hAnsi="Arial"/>
          <w:b/>
          <w:bCs/>
          <w:color w:val="2E5090"/>
          <w:sz w:val="26"/>
          <w:szCs w:val="26"/>
        </w:rPr>
        <w:t xml:space="preserve">1.1 Personal Information</w:t>
      </w:r>
    </w:p>
    <w:p>
      <w:pPr>
        <w:spacing w:after="80" w:before="80"/>
      </w:pPr>
      <w:r>
        <w:rPr>
          <w:rFonts w:ascii="Arial" w:cs="Arial" w:eastAsia="Arial" w:hAnsi="Arial"/>
          <w:sz w:val="22"/>
          <w:szCs w:val="22"/>
        </w:rPr>
        <w:t xml:space="preserve">When you contact us or complete our intake forms, we may collect:</w:t>
      </w:r>
    </w:p>
    <w:p>
      <w:pPr>
        <w:pStyle w:val="ListParagraph"/>
        <w:numPr>
          <w:ilvl w:val="0"/>
          <w:numId w:val="2"/>
        </w:numPr>
        <w:spacing w:after="40" w:before="40"/>
      </w:pPr>
      <w:r>
        <w:rPr>
          <w:rFonts w:ascii="Arial" w:cs="Arial" w:eastAsia="Arial" w:hAnsi="Arial"/>
          <w:sz w:val="22"/>
          <w:szCs w:val="22"/>
        </w:rPr>
        <w:t xml:space="preserve">Full name and contact information (phone, email, mailing address)</w:t>
      </w:r>
    </w:p>
    <w:p>
      <w:pPr>
        <w:pStyle w:val="ListParagraph"/>
        <w:numPr>
          <w:ilvl w:val="0"/>
          <w:numId w:val="2"/>
        </w:numPr>
        <w:spacing w:after="40" w:before="40"/>
      </w:pPr>
      <w:r>
        <w:rPr>
          <w:rFonts w:ascii="Arial" w:cs="Arial" w:eastAsia="Arial" w:hAnsi="Arial"/>
          <w:sz w:val="22"/>
          <w:szCs w:val="22"/>
        </w:rPr>
        <w:t xml:space="preserve">Government-issued identification documents</w:t>
      </w:r>
    </w:p>
    <w:p>
      <w:pPr>
        <w:pStyle w:val="ListParagraph"/>
        <w:numPr>
          <w:ilvl w:val="0"/>
          <w:numId w:val="2"/>
        </w:numPr>
        <w:spacing w:after="40" w:before="40"/>
      </w:pPr>
      <w:r>
        <w:rPr>
          <w:rFonts w:ascii="Arial" w:cs="Arial" w:eastAsia="Arial" w:hAnsi="Arial"/>
          <w:sz w:val="22"/>
          <w:szCs w:val="22"/>
        </w:rPr>
        <w:t xml:space="preserve">Social Security Number or EIN (for application purposes only)</w:t>
      </w:r>
    </w:p>
    <w:p>
      <w:pPr>
        <w:pStyle w:val="ListParagraph"/>
        <w:numPr>
          <w:ilvl w:val="0"/>
          <w:numId w:val="2"/>
        </w:numPr>
        <w:spacing w:after="40" w:before="40"/>
      </w:pPr>
      <w:r>
        <w:rPr>
          <w:rFonts w:ascii="Arial" w:cs="Arial" w:eastAsia="Arial" w:hAnsi="Arial"/>
          <w:sz w:val="22"/>
          <w:szCs w:val="22"/>
        </w:rPr>
        <w:t xml:space="preserve">Personal credit history information you provide or authorize us to review</w:t>
      </w:r>
    </w:p>
    <w:p>
      <w:pPr>
        <w:pStyle w:val="Heading2"/>
        <w:spacing w:after="80" w:before="240"/>
      </w:pPr>
      <w:r>
        <w:rPr>
          <w:rFonts w:ascii="Arial" w:cs="Arial" w:eastAsia="Arial" w:hAnsi="Arial"/>
          <w:b/>
          <w:bCs/>
          <w:color w:val="2E5090"/>
          <w:sz w:val="26"/>
          <w:szCs w:val="26"/>
        </w:rPr>
        <w:t xml:space="preserve">1.2 Business Information</w:t>
      </w:r>
    </w:p>
    <w:p>
      <w:pPr>
        <w:spacing w:after="80" w:before="80"/>
      </w:pPr>
      <w:r>
        <w:rPr>
          <w:rFonts w:ascii="Arial" w:cs="Arial" w:eastAsia="Arial" w:hAnsi="Arial"/>
          <w:sz w:val="22"/>
          <w:szCs w:val="22"/>
        </w:rPr>
        <w:t xml:space="preserve">We collect business-related information including:</w:t>
      </w:r>
    </w:p>
    <w:p>
      <w:pPr>
        <w:pStyle w:val="ListParagraph"/>
        <w:numPr>
          <w:ilvl w:val="0"/>
          <w:numId w:val="2"/>
        </w:numPr>
        <w:spacing w:after="40" w:before="40"/>
      </w:pPr>
      <w:r>
        <w:rPr>
          <w:rFonts w:ascii="Arial" w:cs="Arial" w:eastAsia="Arial" w:hAnsi="Arial"/>
          <w:sz w:val="22"/>
          <w:szCs w:val="22"/>
        </w:rPr>
        <w:t xml:space="preserve">Business name, entity type, and state of formation</w:t>
      </w:r>
    </w:p>
    <w:p>
      <w:pPr>
        <w:pStyle w:val="ListParagraph"/>
        <w:numPr>
          <w:ilvl w:val="0"/>
          <w:numId w:val="2"/>
        </w:numPr>
        <w:spacing w:after="40" w:before="40"/>
      </w:pPr>
      <w:r>
        <w:rPr>
          <w:rFonts w:ascii="Arial" w:cs="Arial" w:eastAsia="Arial" w:hAnsi="Arial"/>
          <w:sz w:val="22"/>
          <w:szCs w:val="22"/>
        </w:rPr>
        <w:t xml:space="preserve">NAICS or SIC code and industry description</w:t>
      </w:r>
    </w:p>
    <w:p>
      <w:pPr>
        <w:pStyle w:val="ListParagraph"/>
        <w:numPr>
          <w:ilvl w:val="0"/>
          <w:numId w:val="2"/>
        </w:numPr>
        <w:spacing w:after="40" w:before="40"/>
      </w:pPr>
      <w:r>
        <w:rPr>
          <w:rFonts w:ascii="Arial" w:cs="Arial" w:eastAsia="Arial" w:hAnsi="Arial"/>
          <w:sz w:val="22"/>
          <w:szCs w:val="22"/>
        </w:rPr>
        <w:t xml:space="preserve">Business address and operating history</w:t>
      </w:r>
    </w:p>
    <w:p>
      <w:pPr>
        <w:pStyle w:val="ListParagraph"/>
        <w:numPr>
          <w:ilvl w:val="0"/>
          <w:numId w:val="2"/>
        </w:numPr>
        <w:spacing w:after="40" w:before="40"/>
      </w:pPr>
      <w:r>
        <w:rPr>
          <w:rFonts w:ascii="Arial" w:cs="Arial" w:eastAsia="Arial" w:hAnsi="Arial"/>
          <w:sz w:val="22"/>
          <w:szCs w:val="22"/>
        </w:rPr>
        <w:t xml:space="preserve">Employer Identification Number (EIN)</w:t>
      </w:r>
    </w:p>
    <w:p>
      <w:pPr>
        <w:pStyle w:val="ListParagraph"/>
        <w:numPr>
          <w:ilvl w:val="0"/>
          <w:numId w:val="2"/>
        </w:numPr>
        <w:spacing w:after="40" w:before="40"/>
      </w:pPr>
      <w:r>
        <w:rPr>
          <w:rFonts w:ascii="Arial" w:cs="Arial" w:eastAsia="Arial" w:hAnsi="Arial"/>
          <w:sz w:val="22"/>
          <w:szCs w:val="22"/>
        </w:rPr>
        <w:t xml:space="preserve">Monthly gross revenue, bank statements, and financial records</w:t>
      </w:r>
    </w:p>
    <w:p>
      <w:pPr>
        <w:pStyle w:val="ListParagraph"/>
        <w:numPr>
          <w:ilvl w:val="0"/>
          <w:numId w:val="2"/>
        </w:numPr>
        <w:spacing w:after="40" w:before="40"/>
      </w:pPr>
      <w:r>
        <w:rPr>
          <w:rFonts w:ascii="Arial" w:cs="Arial" w:eastAsia="Arial" w:hAnsi="Arial"/>
          <w:sz w:val="22"/>
          <w:szCs w:val="22"/>
        </w:rPr>
        <w:t xml:space="preserve">Requested funding amount and intended use of funds</w:t>
      </w:r>
    </w:p>
    <w:p>
      <w:pPr>
        <w:pStyle w:val="Heading2"/>
        <w:spacing w:after="80" w:before="240"/>
      </w:pPr>
      <w:r>
        <w:rPr>
          <w:rFonts w:ascii="Arial" w:cs="Arial" w:eastAsia="Arial" w:hAnsi="Arial"/>
          <w:b/>
          <w:bCs/>
          <w:color w:val="2E5090"/>
          <w:sz w:val="26"/>
          <w:szCs w:val="26"/>
        </w:rPr>
        <w:t xml:space="preserve">1.3 Website Usage Information</w:t>
      </w:r>
    </w:p>
    <w:p>
      <w:pPr>
        <w:spacing w:after="80" w:before="80"/>
      </w:pPr>
      <w:r>
        <w:rPr>
          <w:rFonts w:ascii="Arial" w:cs="Arial" w:eastAsia="Arial" w:hAnsi="Arial"/>
          <w:sz w:val="22"/>
          <w:szCs w:val="22"/>
        </w:rPr>
        <w:t xml:space="preserve">When you visit our website, we may automatically collect:</w:t>
      </w:r>
    </w:p>
    <w:p>
      <w:pPr>
        <w:pStyle w:val="ListParagraph"/>
        <w:numPr>
          <w:ilvl w:val="0"/>
          <w:numId w:val="2"/>
        </w:numPr>
        <w:spacing w:after="40" w:before="40"/>
      </w:pPr>
      <w:r>
        <w:rPr>
          <w:rFonts w:ascii="Arial" w:cs="Arial" w:eastAsia="Arial" w:hAnsi="Arial"/>
          <w:sz w:val="22"/>
          <w:szCs w:val="22"/>
        </w:rPr>
        <w:t xml:space="preserve">IP address and browser type</w:t>
      </w:r>
    </w:p>
    <w:p>
      <w:pPr>
        <w:pStyle w:val="ListParagraph"/>
        <w:numPr>
          <w:ilvl w:val="0"/>
          <w:numId w:val="2"/>
        </w:numPr>
        <w:spacing w:after="40" w:before="40"/>
      </w:pPr>
      <w:r>
        <w:rPr>
          <w:rFonts w:ascii="Arial" w:cs="Arial" w:eastAsia="Arial" w:hAnsi="Arial"/>
          <w:sz w:val="22"/>
          <w:szCs w:val="22"/>
        </w:rPr>
        <w:t xml:space="preserve">Pages visited and time spent on site</w:t>
      </w:r>
    </w:p>
    <w:p>
      <w:pPr>
        <w:pStyle w:val="ListParagraph"/>
        <w:numPr>
          <w:ilvl w:val="0"/>
          <w:numId w:val="2"/>
        </w:numPr>
        <w:spacing w:after="40" w:before="40"/>
      </w:pPr>
      <w:r>
        <w:rPr>
          <w:rFonts w:ascii="Arial" w:cs="Arial" w:eastAsia="Arial" w:hAnsi="Arial"/>
          <w:sz w:val="22"/>
          <w:szCs w:val="22"/>
        </w:rPr>
        <w:t xml:space="preserve">Referring website or search terms</w:t>
      </w:r>
    </w:p>
    <w:p>
      <w:pPr>
        <w:pStyle w:val="ListParagraph"/>
        <w:numPr>
          <w:ilvl w:val="0"/>
          <w:numId w:val="2"/>
        </w:numPr>
        <w:spacing w:after="40" w:before="40"/>
      </w:pPr>
      <w:r>
        <w:rPr>
          <w:rFonts w:ascii="Arial" w:cs="Arial" w:eastAsia="Arial" w:hAnsi="Arial"/>
          <w:sz w:val="22"/>
          <w:szCs w:val="22"/>
        </w:rPr>
        <w:t xml:space="preserve">Device type and operating system</w:t>
      </w:r>
    </w:p>
    <w:p>
      <w:pPr>
        <w:spacing w:after="80" w:before="80"/>
      </w:pPr>
      <w:r>
        <w:rPr>
          <w:rFonts w:ascii="Arial" w:cs="Arial" w:eastAsia="Arial" w:hAnsi="Arial"/>
          <w:sz w:val="22"/>
          <w:szCs w:val="22"/>
        </w:rPr>
        <w:t xml:space="preserve">We collect this data using cookies and analytics tools. See our Cookie Policy for details.</w:t>
      </w:r>
    </w:p>
    <w:p>
      <w:pPr>
        <w:pStyle w:val="Heading1"/>
        <w:spacing w:after="120" w:before="360"/>
      </w:pPr>
      <w:r>
        <w:rPr>
          <w:rFonts w:ascii="Arial" w:cs="Arial" w:eastAsia="Arial" w:hAnsi="Arial"/>
          <w:b/>
          <w:bCs/>
          <w:color w:val="1F3864"/>
          <w:sz w:val="32"/>
          <w:szCs w:val="32"/>
        </w:rPr>
        <w:t xml:space="preserve">2. How We Use Your Information</w:t>
      </w:r>
    </w:p>
    <w:p>
      <w:pPr>
        <w:spacing w:after="80" w:before="80"/>
      </w:pPr>
      <w:r>
        <w:rPr>
          <w:rFonts w:ascii="Arial" w:cs="Arial" w:eastAsia="Arial" w:hAnsi="Arial"/>
          <w:sz w:val="22"/>
          <w:szCs w:val="22"/>
        </w:rPr>
        <w:t xml:space="preserve">We use the information we collect to:</w:t>
      </w:r>
    </w:p>
    <w:p>
      <w:pPr>
        <w:pStyle w:val="ListParagraph"/>
        <w:numPr>
          <w:ilvl w:val="0"/>
          <w:numId w:val="2"/>
        </w:numPr>
        <w:spacing w:after="40" w:before="40"/>
      </w:pPr>
      <w:r>
        <w:rPr>
          <w:rFonts w:ascii="Arial" w:cs="Arial" w:eastAsia="Arial" w:hAnsi="Arial"/>
          <w:sz w:val="22"/>
          <w:szCs w:val="22"/>
        </w:rPr>
        <w:t xml:space="preserve">Evaluate your business for funding readiness</w:t>
      </w:r>
    </w:p>
    <w:p>
      <w:pPr>
        <w:pStyle w:val="ListParagraph"/>
        <w:numPr>
          <w:ilvl w:val="0"/>
          <w:numId w:val="2"/>
        </w:numPr>
        <w:spacing w:after="40" w:before="40"/>
      </w:pPr>
      <w:r>
        <w:rPr>
          <w:rFonts w:ascii="Arial" w:cs="Arial" w:eastAsia="Arial" w:hAnsi="Arial"/>
          <w:sz w:val="22"/>
          <w:szCs w:val="22"/>
        </w:rPr>
        <w:t xml:space="preserve">Prepare and package funding application materials</w:t>
      </w:r>
    </w:p>
    <w:p>
      <w:pPr>
        <w:pStyle w:val="ListParagraph"/>
        <w:numPr>
          <w:ilvl w:val="0"/>
          <w:numId w:val="2"/>
        </w:numPr>
        <w:spacing w:after="40" w:before="40"/>
      </w:pPr>
      <w:r>
        <w:rPr>
          <w:rFonts w:ascii="Arial" w:cs="Arial" w:eastAsia="Arial" w:hAnsi="Arial"/>
          <w:sz w:val="22"/>
          <w:szCs w:val="22"/>
        </w:rPr>
        <w:t xml:space="preserve">Match you with appropriate third-party lending partners</w:t>
      </w:r>
    </w:p>
    <w:p>
      <w:pPr>
        <w:pStyle w:val="ListParagraph"/>
        <w:numPr>
          <w:ilvl w:val="0"/>
          <w:numId w:val="2"/>
        </w:numPr>
        <w:spacing w:after="40" w:before="40"/>
      </w:pPr>
      <w:r>
        <w:rPr>
          <w:rFonts w:ascii="Arial" w:cs="Arial" w:eastAsia="Arial" w:hAnsi="Arial"/>
          <w:sz w:val="22"/>
          <w:szCs w:val="22"/>
        </w:rPr>
        <w:t xml:space="preserve">Communicate with you about your inquiry and application status</w:t>
      </w:r>
    </w:p>
    <w:p>
      <w:pPr>
        <w:pStyle w:val="ListParagraph"/>
        <w:numPr>
          <w:ilvl w:val="0"/>
          <w:numId w:val="2"/>
        </w:numPr>
        <w:spacing w:after="40" w:before="40"/>
      </w:pPr>
      <w:r>
        <w:rPr>
          <w:rFonts w:ascii="Arial" w:cs="Arial" w:eastAsia="Arial" w:hAnsi="Arial"/>
          <w:sz w:val="22"/>
          <w:szCs w:val="22"/>
        </w:rPr>
        <w:t xml:space="preserve">Send service-related emails and text messages (with your consent)</w:t>
      </w:r>
    </w:p>
    <w:p>
      <w:pPr>
        <w:pStyle w:val="ListParagraph"/>
        <w:numPr>
          <w:ilvl w:val="0"/>
          <w:numId w:val="2"/>
        </w:numPr>
        <w:spacing w:after="40" w:before="40"/>
      </w:pPr>
      <w:r>
        <w:rPr>
          <w:rFonts w:ascii="Arial" w:cs="Arial" w:eastAsia="Arial" w:hAnsi="Arial"/>
          <w:sz w:val="22"/>
          <w:szCs w:val="22"/>
        </w:rPr>
        <w:t xml:space="preserve">Comply with applicable laws and regulations</w:t>
      </w:r>
    </w:p>
    <w:p>
      <w:pPr>
        <w:pStyle w:val="ListParagraph"/>
        <w:numPr>
          <w:ilvl w:val="0"/>
          <w:numId w:val="2"/>
        </w:numPr>
        <w:spacing w:after="40" w:before="40"/>
      </w:pPr>
      <w:r>
        <w:rPr>
          <w:rFonts w:ascii="Arial" w:cs="Arial" w:eastAsia="Arial" w:hAnsi="Arial"/>
          <w:sz w:val="22"/>
          <w:szCs w:val="22"/>
        </w:rPr>
        <w:t xml:space="preserve">Improve our services and website functionality</w:t>
      </w:r>
    </w:p>
    <w:p>
      <w:pPr>
        <w:spacing w:after="80" w:before="80"/>
      </w:pPr>
      <w:r>
        <w:rPr>
          <w:rFonts w:ascii="Arial" w:cs="Arial" w:eastAsia="Arial" w:hAnsi="Arial"/>
          <w:sz w:val="22"/>
          <w:szCs w:val="22"/>
        </w:rPr>
        <w:t xml:space="preserve">We do not sell your personal information to third parties for marketing purposes.</w:t>
      </w:r>
    </w:p>
    <w:p>
      <w:pPr>
        <w:pStyle w:val="Heading1"/>
        <w:spacing w:after="120" w:before="360"/>
      </w:pPr>
      <w:r>
        <w:rPr>
          <w:rFonts w:ascii="Arial" w:cs="Arial" w:eastAsia="Arial" w:hAnsi="Arial"/>
          <w:b/>
          <w:bCs/>
          <w:color w:val="1F3864"/>
          <w:sz w:val="32"/>
          <w:szCs w:val="32"/>
        </w:rPr>
        <w:t xml:space="preserve">3. Sharing Your Information</w:t>
      </w:r>
    </w:p>
    <w:p>
      <w:pPr>
        <w:pStyle w:val="Heading2"/>
        <w:spacing w:after="80" w:before="240"/>
      </w:pPr>
      <w:r>
        <w:rPr>
          <w:rFonts w:ascii="Arial" w:cs="Arial" w:eastAsia="Arial" w:hAnsi="Arial"/>
          <w:b/>
          <w:bCs/>
          <w:color w:val="2E5090"/>
          <w:sz w:val="26"/>
          <w:szCs w:val="26"/>
        </w:rPr>
        <w:t xml:space="preserve">3.1 With Lending Partners</w:t>
      </w:r>
    </w:p>
    <w:p>
      <w:pPr>
        <w:spacing w:after="80" w:before="80"/>
      </w:pPr>
      <w:r>
        <w:rPr>
          <w:rFonts w:ascii="Arial" w:cs="Arial" w:eastAsia="Arial" w:hAnsi="Arial"/>
          <w:sz w:val="22"/>
          <w:szCs w:val="22"/>
        </w:rPr>
        <w:t xml:space="preserve">With your written consent, we will share your personal and business information with one or more third-party lending partners for the purpose of evaluating and processing a financing application. These partners are independent businesses that make their own credit decisions.</w:t>
      </w:r>
    </w:p>
    <w:p>
      <w:pPr>
        <w:pStyle w:val="Heading2"/>
        <w:spacing w:after="80" w:before="240"/>
      </w:pPr>
      <w:r>
        <w:rPr>
          <w:rFonts w:ascii="Arial" w:cs="Arial" w:eastAsia="Arial" w:hAnsi="Arial"/>
          <w:b/>
          <w:bCs/>
          <w:color w:val="2E5090"/>
          <w:sz w:val="26"/>
          <w:szCs w:val="26"/>
        </w:rPr>
        <w:t xml:space="preserve">3.2 With Service Providers</w:t>
      </w:r>
    </w:p>
    <w:p>
      <w:pPr>
        <w:spacing w:after="80" w:before="80"/>
      </w:pPr>
      <w:r>
        <w:rPr>
          <w:rFonts w:ascii="Arial" w:cs="Arial" w:eastAsia="Arial" w:hAnsi="Arial"/>
          <w:sz w:val="22"/>
          <w:szCs w:val="22"/>
        </w:rPr>
        <w:t xml:space="preserve">We may share information with vendors who help us operate our business, such as CRM software providers, document storage services, and communication platforms. These vendors are contractually required to protect your data and may only use it to perform services on our behalf.</w:t>
      </w:r>
    </w:p>
    <w:p>
      <w:pPr>
        <w:pStyle w:val="Heading2"/>
        <w:spacing w:after="80" w:before="240"/>
      </w:pPr>
      <w:r>
        <w:rPr>
          <w:rFonts w:ascii="Arial" w:cs="Arial" w:eastAsia="Arial" w:hAnsi="Arial"/>
          <w:b/>
          <w:bCs/>
          <w:color w:val="2E5090"/>
          <w:sz w:val="26"/>
          <w:szCs w:val="26"/>
        </w:rPr>
        <w:t xml:space="preserve">3.3 Legal Requirements</w:t>
      </w:r>
    </w:p>
    <w:p>
      <w:pPr>
        <w:spacing w:after="80" w:before="80"/>
      </w:pPr>
      <w:r>
        <w:rPr>
          <w:rFonts w:ascii="Arial" w:cs="Arial" w:eastAsia="Arial" w:hAnsi="Arial"/>
          <w:sz w:val="22"/>
          <w:szCs w:val="22"/>
        </w:rPr>
        <w:t xml:space="preserve">We may disclose your information if required by law, subpoena, court order, or government authority, or if we believe disclosure is necessary to protect the rights or safety of any person.</w:t>
      </w:r>
    </w:p>
    <w:p>
      <w:pPr>
        <w:pStyle w:val="Heading1"/>
        <w:spacing w:after="120" w:before="360"/>
      </w:pPr>
      <w:r>
        <w:rPr>
          <w:rFonts w:ascii="Arial" w:cs="Arial" w:eastAsia="Arial" w:hAnsi="Arial"/>
          <w:b/>
          <w:bCs/>
          <w:color w:val="1F3864"/>
          <w:sz w:val="32"/>
          <w:szCs w:val="32"/>
        </w:rPr>
        <w:t xml:space="preserve">4. Data Security</w:t>
      </w:r>
    </w:p>
    <w:p>
      <w:pPr>
        <w:spacing w:after="80" w:before="80"/>
      </w:pPr>
      <w:r>
        <w:rPr>
          <w:rFonts w:ascii="Arial" w:cs="Arial" w:eastAsia="Arial" w:hAnsi="Arial"/>
          <w:sz w:val="22"/>
          <w:szCs w:val="22"/>
        </w:rPr>
        <w:t xml:space="preserve">We take reasonable steps to protect your information from unauthorized access, loss, or misuse. These measures include:</w:t>
      </w:r>
    </w:p>
    <w:p>
      <w:pPr>
        <w:pStyle w:val="ListParagraph"/>
        <w:numPr>
          <w:ilvl w:val="0"/>
          <w:numId w:val="2"/>
        </w:numPr>
        <w:spacing w:after="40" w:before="40"/>
      </w:pPr>
      <w:r>
        <w:rPr>
          <w:rFonts w:ascii="Arial" w:cs="Arial" w:eastAsia="Arial" w:hAnsi="Arial"/>
          <w:sz w:val="22"/>
          <w:szCs w:val="22"/>
        </w:rPr>
        <w:t xml:space="preserve">Encrypted transmission of sensitive data (SSL/TLS)</w:t>
      </w:r>
    </w:p>
    <w:p>
      <w:pPr>
        <w:pStyle w:val="ListParagraph"/>
        <w:numPr>
          <w:ilvl w:val="0"/>
          <w:numId w:val="2"/>
        </w:numPr>
        <w:spacing w:after="40" w:before="40"/>
      </w:pPr>
      <w:r>
        <w:rPr>
          <w:rFonts w:ascii="Arial" w:cs="Arial" w:eastAsia="Arial" w:hAnsi="Arial"/>
          <w:sz w:val="22"/>
          <w:szCs w:val="22"/>
        </w:rPr>
        <w:t xml:space="preserve">Password-protected and access-controlled document storage</w:t>
      </w:r>
    </w:p>
    <w:p>
      <w:pPr>
        <w:pStyle w:val="ListParagraph"/>
        <w:numPr>
          <w:ilvl w:val="0"/>
          <w:numId w:val="2"/>
        </w:numPr>
        <w:spacing w:after="40" w:before="40"/>
      </w:pPr>
      <w:r>
        <w:rPr>
          <w:rFonts w:ascii="Arial" w:cs="Arial" w:eastAsia="Arial" w:hAnsi="Arial"/>
          <w:sz w:val="22"/>
          <w:szCs w:val="22"/>
        </w:rPr>
        <w:t xml:space="preserve">Limited internal access on a need-to-know basis</w:t>
      </w:r>
    </w:p>
    <w:p>
      <w:pPr>
        <w:pStyle w:val="ListParagraph"/>
        <w:numPr>
          <w:ilvl w:val="0"/>
          <w:numId w:val="2"/>
        </w:numPr>
        <w:spacing w:after="40" w:before="40"/>
      </w:pPr>
      <w:r>
        <w:rPr>
          <w:rFonts w:ascii="Arial" w:cs="Arial" w:eastAsia="Arial" w:hAnsi="Arial"/>
          <w:sz w:val="22"/>
          <w:szCs w:val="22"/>
        </w:rPr>
        <w:t xml:space="preserve">Secure deletion procedures for data no longer needed</w:t>
      </w:r>
    </w:p>
    <w:p>
      <w:pPr>
        <w:spacing w:after="80" w:before="80"/>
      </w:pPr>
      <w:r>
        <w:rPr>
          <w:rFonts w:ascii="Arial" w:cs="Arial" w:eastAsia="Arial" w:hAnsi="Arial"/>
          <w:sz w:val="22"/>
          <w:szCs w:val="22"/>
        </w:rPr>
        <w:t xml:space="preserve">No method of electronic transmission or storage is 100% secure. We cannot guarantee absolute security, but we take your data protection seriously.</w:t>
      </w:r>
    </w:p>
    <w:p>
      <w:pPr>
        <w:pStyle w:val="Heading1"/>
        <w:spacing w:after="120" w:before="360"/>
      </w:pPr>
      <w:r>
        <w:rPr>
          <w:rFonts w:ascii="Arial" w:cs="Arial" w:eastAsia="Arial" w:hAnsi="Arial"/>
          <w:b/>
          <w:bCs/>
          <w:color w:val="1F3864"/>
          <w:sz w:val="32"/>
          <w:szCs w:val="32"/>
        </w:rPr>
        <w:t xml:space="preserve">5. Data Retention</w:t>
      </w:r>
    </w:p>
    <w:p>
      <w:pPr>
        <w:spacing w:after="80" w:before="80"/>
      </w:pPr>
      <w:r>
        <w:rPr>
          <w:rFonts w:ascii="Arial" w:cs="Arial" w:eastAsia="Arial" w:hAnsi="Arial"/>
          <w:sz w:val="22"/>
          <w:szCs w:val="22"/>
        </w:rPr>
        <w:t xml:space="preserve">We retain your information for as long as needed to provide services and comply with legal obligations. If you decide not to proceed with our services, we will retain your inquiry information for a reasonable period and then securely delete it upon request.</w:t>
      </w:r>
    </w:p>
    <w:p>
      <w:pPr>
        <w:pStyle w:val="Heading1"/>
        <w:spacing w:after="120" w:before="360"/>
      </w:pPr>
      <w:r>
        <w:rPr>
          <w:rFonts w:ascii="Arial" w:cs="Arial" w:eastAsia="Arial" w:hAnsi="Arial"/>
          <w:b/>
          <w:bCs/>
          <w:color w:val="1F3864"/>
          <w:sz w:val="32"/>
          <w:szCs w:val="32"/>
        </w:rPr>
        <w:t xml:space="preserve">6. Your Rights</w:t>
      </w:r>
    </w:p>
    <w:p>
      <w:pPr>
        <w:spacing w:after="80" w:before="80"/>
      </w:pPr>
      <w:r>
        <w:rPr>
          <w:rFonts w:ascii="Arial" w:cs="Arial" w:eastAsia="Arial" w:hAnsi="Arial"/>
          <w:sz w:val="22"/>
          <w:szCs w:val="22"/>
        </w:rPr>
        <w:t xml:space="preserve">You have the right to:</w:t>
      </w:r>
    </w:p>
    <w:p>
      <w:pPr>
        <w:pStyle w:val="ListParagraph"/>
        <w:numPr>
          <w:ilvl w:val="0"/>
          <w:numId w:val="2"/>
        </w:numPr>
        <w:spacing w:after="40" w:before="40"/>
      </w:pPr>
      <w:r>
        <w:rPr>
          <w:rFonts w:ascii="Arial" w:cs="Arial" w:eastAsia="Arial" w:hAnsi="Arial"/>
          <w:sz w:val="22"/>
          <w:szCs w:val="22"/>
        </w:rPr>
        <w:t xml:space="preserve">Request a copy of the personal information we hold about you</w:t>
      </w:r>
    </w:p>
    <w:p>
      <w:pPr>
        <w:pStyle w:val="ListParagraph"/>
        <w:numPr>
          <w:ilvl w:val="0"/>
          <w:numId w:val="2"/>
        </w:numPr>
        <w:spacing w:after="40" w:before="40"/>
      </w:pPr>
      <w:r>
        <w:rPr>
          <w:rFonts w:ascii="Arial" w:cs="Arial" w:eastAsia="Arial" w:hAnsi="Arial"/>
          <w:sz w:val="22"/>
          <w:szCs w:val="22"/>
        </w:rPr>
        <w:t xml:space="preserve">Request corrections to inaccurate information</w:t>
      </w:r>
    </w:p>
    <w:p>
      <w:pPr>
        <w:pStyle w:val="ListParagraph"/>
        <w:numPr>
          <w:ilvl w:val="0"/>
          <w:numId w:val="2"/>
        </w:numPr>
        <w:spacing w:after="40" w:before="40"/>
      </w:pPr>
      <w:r>
        <w:rPr>
          <w:rFonts w:ascii="Arial" w:cs="Arial" w:eastAsia="Arial" w:hAnsi="Arial"/>
          <w:sz w:val="22"/>
          <w:szCs w:val="22"/>
        </w:rPr>
        <w:t xml:space="preserve">Request deletion of your information (subject to legal retention requirements)</w:t>
      </w:r>
    </w:p>
    <w:p>
      <w:pPr>
        <w:pStyle w:val="ListParagraph"/>
        <w:numPr>
          <w:ilvl w:val="0"/>
          <w:numId w:val="2"/>
        </w:numPr>
        <w:spacing w:after="40" w:before="40"/>
      </w:pPr>
      <w:r>
        <w:rPr>
          <w:rFonts w:ascii="Arial" w:cs="Arial" w:eastAsia="Arial" w:hAnsi="Arial"/>
          <w:sz w:val="22"/>
          <w:szCs w:val="22"/>
        </w:rPr>
        <w:t xml:space="preserve">Opt out of marketing communications at any time</w:t>
      </w:r>
    </w:p>
    <w:p>
      <w:pPr>
        <w:pStyle w:val="ListParagraph"/>
        <w:numPr>
          <w:ilvl w:val="0"/>
          <w:numId w:val="2"/>
        </w:numPr>
        <w:spacing w:after="40" w:before="40"/>
      </w:pPr>
      <w:r>
        <w:rPr>
          <w:rFonts w:ascii="Arial" w:cs="Arial" w:eastAsia="Arial" w:hAnsi="Arial"/>
          <w:sz w:val="22"/>
          <w:szCs w:val="22"/>
        </w:rPr>
        <w:t xml:space="preserve">Withdraw consent to share your information with lending partners at any time before submission</w:t>
      </w:r>
    </w:p>
    <w:p>
      <w:pPr>
        <w:spacing w:after="80" w:before="80"/>
      </w:pPr>
      <w:r>
        <w:rPr>
          <w:rFonts w:ascii="Arial" w:cs="Arial" w:eastAsia="Arial" w:hAnsi="Arial"/>
          <w:sz w:val="22"/>
          <w:szCs w:val="22"/>
        </w:rPr>
        <w:t xml:space="preserve">To exercise any of these rights, contact us at funding@strikeforce.agency.</w:t>
      </w:r>
    </w:p>
    <w:p>
      <w:pPr>
        <w:pStyle w:val="Heading1"/>
        <w:spacing w:after="120" w:before="360"/>
      </w:pPr>
      <w:r>
        <w:rPr>
          <w:rFonts w:ascii="Arial" w:cs="Arial" w:eastAsia="Arial" w:hAnsi="Arial"/>
          <w:b/>
          <w:bCs/>
          <w:color w:val="1F3864"/>
          <w:sz w:val="32"/>
          <w:szCs w:val="32"/>
        </w:rPr>
        <w:t xml:space="preserve">7. Children's Privacy</w:t>
      </w:r>
    </w:p>
    <w:p>
      <w:pPr>
        <w:spacing w:after="80" w:before="80"/>
      </w:pPr>
      <w:r>
        <w:rPr>
          <w:rFonts w:ascii="Arial" w:cs="Arial" w:eastAsia="Arial" w:hAnsi="Arial"/>
          <w:sz w:val="22"/>
          <w:szCs w:val="22"/>
        </w:rPr>
        <w:t xml:space="preserve">Our services are intended for business owners and adults 18 years of age and older. We do not knowingly collect personal information from children under 13. If we learn we have collected such information, we will delete it promptly.</w:t>
      </w:r>
    </w:p>
    <w:p>
      <w:pPr>
        <w:pStyle w:val="Heading1"/>
        <w:spacing w:after="120" w:before="360"/>
      </w:pPr>
      <w:r>
        <w:rPr>
          <w:rFonts w:ascii="Arial" w:cs="Arial" w:eastAsia="Arial" w:hAnsi="Arial"/>
          <w:b/>
          <w:bCs/>
          <w:color w:val="1F3864"/>
          <w:sz w:val="32"/>
          <w:szCs w:val="32"/>
        </w:rPr>
        <w:t xml:space="preserve">8. California Privacy Rights</w:t>
      </w:r>
    </w:p>
    <w:p>
      <w:pPr>
        <w:spacing w:after="80" w:before="80"/>
      </w:pPr>
      <w:r>
        <w:rPr>
          <w:rFonts w:ascii="Arial" w:cs="Arial" w:eastAsia="Arial" w:hAnsi="Arial"/>
          <w:sz w:val="22"/>
          <w:szCs w:val="22"/>
        </w:rPr>
        <w:t xml:space="preserve">California residents may have additional rights under the California Consumer Privacy Act (CCPA) and related laws. These include the right to know what personal data we collect, the right to delete personal data, and the right to opt out of sale of personal data. We do not sell personal data. For inquiries, contact us at the information below.</w:t>
      </w:r>
    </w:p>
    <w:p>
      <w:pPr>
        <w:pStyle w:val="Heading1"/>
        <w:spacing w:after="120" w:before="360"/>
      </w:pPr>
      <w:r>
        <w:rPr>
          <w:rFonts w:ascii="Arial" w:cs="Arial" w:eastAsia="Arial" w:hAnsi="Arial"/>
          <w:b/>
          <w:bCs/>
          <w:color w:val="1F3864"/>
          <w:sz w:val="32"/>
          <w:szCs w:val="32"/>
        </w:rPr>
        <w:t xml:space="preserve">9. Updates to This Policy</w:t>
      </w:r>
    </w:p>
    <w:p>
      <w:pPr>
        <w:spacing w:after="80" w:before="80"/>
      </w:pPr>
      <w:r>
        <w:rPr>
          <w:rFonts w:ascii="Arial" w:cs="Arial" w:eastAsia="Arial" w:hAnsi="Arial"/>
          <w:sz w:val="22"/>
          <w:szCs w:val="22"/>
        </w:rPr>
        <w:t xml:space="preserve">We may update this Privacy Policy from time to time. Changes will be posted on this page with a new "Last updated" date. We encourage you to review this policy periodically.</w:t>
      </w:r>
    </w:p>
    <w:p>
      <w:r>
        <w:t xml:space="preserve"/>
      </w:r>
    </w:p>
    <w:p>
      <w:pPr>
        <w:pBdr>
          <w:bottom w:val="single" w:color="2E5090" w:sz="4" w:space="1"/>
        </w:pBdr>
        <w:spacing w:after="120" w:before="120"/>
      </w:pPr>
    </w:p>
    <w:p>
      <w:pPr>
        <w:pStyle w:val="Heading2"/>
        <w:spacing w:after="80" w:before="240"/>
      </w:pPr>
      <w:r>
        <w:rPr>
          <w:rFonts w:ascii="Arial" w:cs="Arial" w:eastAsia="Arial" w:hAnsi="Arial"/>
          <w:b/>
          <w:bCs/>
          <w:color w:val="2E5090"/>
          <w:sz w:val="26"/>
          <w:szCs w:val="26"/>
        </w:rPr>
        <w:t xml:space="preserve">Contact Information</w:t>
      </w:r>
    </w:p>
    <w:p>
      <w:pPr>
        <w:spacing w:after="80" w:before="80"/>
      </w:pPr>
      <w:r>
        <w:rPr>
          <w:rFonts w:ascii="Arial" w:cs="Arial" w:eastAsia="Arial" w:hAnsi="Arial"/>
          <w:sz w:val="22"/>
          <w:szCs w:val="22"/>
        </w:rPr>
        <w:t xml:space="preserve">Strike Force Agency LLC</w:t>
      </w:r>
    </w:p>
    <w:p>
      <w:pPr>
        <w:spacing w:after="80" w:before="80"/>
      </w:pPr>
      <w:r>
        <w:rPr>
          <w:rFonts w:ascii="Arial" w:cs="Arial" w:eastAsia="Arial" w:hAnsi="Arial"/>
          <w:sz w:val="22"/>
          <w:szCs w:val="22"/>
        </w:rPr>
        <w:t xml:space="preserve">Operating Address: 7493A Reese Road, Office 101, Sacramento, CA 95828</w:t>
      </w:r>
    </w:p>
    <w:p>
      <w:pPr>
        <w:spacing w:after="80" w:before="80"/>
      </w:pPr>
      <w:r>
        <w:rPr>
          <w:rFonts w:ascii="Arial" w:cs="Arial" w:eastAsia="Arial" w:hAnsi="Arial"/>
          <w:sz w:val="22"/>
          <w:szCs w:val="22"/>
        </w:rPr>
        <w:t xml:space="preserve">Mailing Address: 3575 Arden Way #1048, Sacramento, CA 95864</w:t>
      </w:r>
    </w:p>
    <w:p>
      <w:pPr>
        <w:spacing w:after="80" w:before="80"/>
      </w:pPr>
      <w:r>
        <w:rPr>
          <w:rFonts w:ascii="Arial" w:cs="Arial" w:eastAsia="Arial" w:hAnsi="Arial"/>
          <w:sz w:val="22"/>
          <w:szCs w:val="22"/>
        </w:rPr>
        <w:t xml:space="preserve">Phone: 916-678-1829</w:t>
      </w:r>
    </w:p>
    <w:p>
      <w:pPr>
        <w:spacing w:after="80" w:before="80"/>
      </w:pPr>
      <w:r>
        <w:rPr>
          <w:rFonts w:ascii="Arial" w:cs="Arial" w:eastAsia="Arial" w:hAnsi="Arial"/>
          <w:sz w:val="22"/>
          <w:szCs w:val="22"/>
        </w:rPr>
        <w:t xml:space="preserve">Email: funding@strikeforce.agency</w:t>
      </w:r>
    </w:p>
    <w:p>
      <w:pPr>
        <w:spacing w:after="80" w:before="80"/>
      </w:pPr>
      <w:r>
        <w:rPr>
          <w:rFonts w:ascii="Arial" w:cs="Arial" w:eastAsia="Arial" w:hAnsi="Arial"/>
          <w:sz w:val="22"/>
          <w:szCs w:val="22"/>
        </w:rPr>
        <w:t xml:space="preserve">Website: https://www.strikeforce.agency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F3864"/>
      <w:sz w:val="32"/>
      <w:szCs w:val="32"/>
    </w:rPr>
  </w:style>
  <w:style w:type="paragraph" w:styleId="Heading2">
    <w:name w:val="Heading 2"/>
    <w:basedOn w:val="Normal"/>
    <w:next w:val="Normal"/>
    <w:qFormat/>
    <w:pPr>
      <w:spacing w:after="80" w:before="240"/>
      <w:outlineLvl w:val="1"/>
    </w:pPr>
    <w:rPr>
      <w:rFonts w:ascii="Arial" w:cs="Arial" w:eastAsia="Arial" w:hAnsi="Arial"/>
      <w:b/>
      <w:bCs/>
      <w:color w:val="2E509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2026-02-28T12:08:05.208Z</dcterms:created>
  <dcterms:modified xsi:type="dcterms:W3CDTF">2026-02-28T12:08:05.208Z</dcterms:modified>
</cp:coreProperties>
</file>

<file path=docProps/custom.xml><?xml version="1.0" encoding="utf-8"?>
<Properties xmlns="http://schemas.openxmlformats.org/officeDocument/2006/custom-properties" xmlns:vt="http://schemas.openxmlformats.org/officeDocument/2006/docPropsVTypes"/>
</file>